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C28F" w14:textId="6923860F" w:rsidR="00A3335C" w:rsidRDefault="00BB59D5" w:rsidP="00A3335C">
      <w:pPr>
        <w:spacing w:after="0"/>
        <w:ind w:left="6120" w:right="-440" w:firstLine="0"/>
      </w:pPr>
      <w:r>
        <w:rPr>
          <w:noProof/>
        </w:rPr>
        <w:drawing>
          <wp:inline distT="0" distB="0" distL="0" distR="0" wp14:anchorId="12DADE25" wp14:editId="7D52E9C5">
            <wp:extent cx="2539365" cy="1350498"/>
            <wp:effectExtent l="0" t="0" r="0" b="0"/>
            <wp:docPr id="1101333160" name="Picture 162" descr="UK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For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170" cy="135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91"/>
        <w:tblW w:w="9540" w:type="dxa"/>
        <w:tblInd w:w="0" w:type="dxa"/>
        <w:tblCellMar>
          <w:top w:w="57" w:type="dxa"/>
          <w:right w:w="102" w:type="dxa"/>
        </w:tblCellMar>
        <w:tblLook w:val="04A0" w:firstRow="1" w:lastRow="0" w:firstColumn="1" w:lastColumn="0" w:noHBand="0" w:noVBand="1"/>
      </w:tblPr>
      <w:tblGrid>
        <w:gridCol w:w="4435"/>
        <w:gridCol w:w="5105"/>
      </w:tblGrid>
      <w:tr w:rsidR="00BB59D5" w14:paraId="13E3BCBD" w14:textId="77777777" w:rsidTr="00BB59D5">
        <w:trPr>
          <w:trHeight w:val="312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36CEA9E1" w14:textId="4589A927" w:rsidR="00BB59D5" w:rsidRDefault="00BB59D5" w:rsidP="00BB59D5">
            <w:pPr>
              <w:spacing w:after="0"/>
              <w:ind w:left="0" w:firstLine="0"/>
              <w:jc w:val="right"/>
            </w:pPr>
          </w:p>
        </w:tc>
        <w:tc>
          <w:tcPr>
            <w:tcW w:w="5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157E472" w14:textId="28009237" w:rsidR="00BB59D5" w:rsidRDefault="00E23125" w:rsidP="00BB59D5">
            <w:pPr>
              <w:spacing w:after="0"/>
              <w:ind w:left="-103" w:firstLine="0"/>
            </w:pPr>
            <w:r>
              <w:rPr>
                <w:color w:val="2F5496"/>
              </w:rPr>
              <w:t xml:space="preserve">  Document</w:t>
            </w:r>
            <w:r w:rsidR="00BB59D5">
              <w:rPr>
                <w:color w:val="2F5496"/>
              </w:rPr>
              <w:t xml:space="preserve">  </w:t>
            </w:r>
          </w:p>
        </w:tc>
      </w:tr>
      <w:tr w:rsidR="00BB59D5" w14:paraId="05CE923C" w14:textId="77777777" w:rsidTr="00BB59D5">
        <w:trPr>
          <w:trHeight w:val="34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518A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Document Type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B6D" w14:textId="77777777" w:rsidR="00BB59D5" w:rsidRDefault="00BB59D5" w:rsidP="00BB59D5">
            <w:pPr>
              <w:spacing w:after="0"/>
              <w:ind w:left="130" w:firstLine="0"/>
            </w:pPr>
            <w:r>
              <w:rPr>
                <w:color w:val="2F5496"/>
              </w:rPr>
              <w:t xml:space="preserve">Standard Operating Procedure </w:t>
            </w:r>
          </w:p>
        </w:tc>
      </w:tr>
      <w:tr w:rsidR="00BB59D5" w14:paraId="4C0C7C6D" w14:textId="77777777" w:rsidTr="00BB59D5">
        <w:trPr>
          <w:trHeight w:val="63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ACA9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Vascular protocol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B752" w14:textId="77777777" w:rsidR="00BB59D5" w:rsidRDefault="00BB59D5" w:rsidP="00BB59D5">
            <w:pPr>
              <w:spacing w:after="0"/>
              <w:ind w:left="130" w:firstLine="0"/>
            </w:pPr>
            <w:r>
              <w:rPr>
                <w:b/>
                <w:color w:val="2F5496"/>
              </w:rPr>
              <w:t xml:space="preserve">Transcranial Doppler Ultrasound </w:t>
            </w:r>
          </w:p>
          <w:p w14:paraId="146D9C29" w14:textId="77777777" w:rsidR="00BB59D5" w:rsidRDefault="00BB59D5" w:rsidP="00BB59D5">
            <w:pPr>
              <w:spacing w:after="0"/>
              <w:ind w:left="139" w:firstLine="0"/>
            </w:pPr>
            <w:r>
              <w:rPr>
                <w:b/>
                <w:color w:val="2F5496"/>
              </w:rPr>
              <w:t xml:space="preserve">Evaluation </w:t>
            </w:r>
          </w:p>
        </w:tc>
      </w:tr>
      <w:tr w:rsidR="00BB59D5" w14:paraId="4A89D3F6" w14:textId="77777777" w:rsidTr="00BB59D5">
        <w:trPr>
          <w:trHeight w:val="34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FE5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Document location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C60E" w14:textId="14FF6398" w:rsidR="00BB59D5" w:rsidRDefault="00BB59D5" w:rsidP="00BB59D5">
            <w:pPr>
              <w:spacing w:after="0"/>
              <w:ind w:left="130" w:firstLine="0"/>
            </w:pPr>
            <w:r>
              <w:rPr>
                <w:color w:val="2F5496"/>
              </w:rPr>
              <w:t>UK Forum for Haemoglobin Disorders</w:t>
            </w:r>
            <w:r>
              <w:rPr>
                <w:color w:val="2F5496"/>
              </w:rPr>
              <w:t xml:space="preserve"> </w:t>
            </w:r>
          </w:p>
        </w:tc>
      </w:tr>
      <w:tr w:rsidR="00BB59D5" w14:paraId="475C9526" w14:textId="77777777" w:rsidTr="00BB59D5">
        <w:trPr>
          <w:trHeight w:val="34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6C25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Version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90E0" w14:textId="227497CF" w:rsidR="00BB59D5" w:rsidRDefault="00BB59D5" w:rsidP="00BB59D5">
            <w:pPr>
              <w:spacing w:after="0"/>
              <w:ind w:left="130" w:firstLine="0"/>
            </w:pPr>
            <w:r>
              <w:rPr>
                <w:color w:val="2F5496"/>
                <w:sz w:val="20"/>
              </w:rPr>
              <w:t>3</w:t>
            </w:r>
            <w:r>
              <w:rPr>
                <w:color w:val="2F5496"/>
                <w:sz w:val="20"/>
              </w:rPr>
              <w:t xml:space="preserve">.0 </w:t>
            </w:r>
          </w:p>
        </w:tc>
      </w:tr>
      <w:tr w:rsidR="00BB59D5" w14:paraId="0425B4AC" w14:textId="77777777" w:rsidTr="00BB59D5">
        <w:trPr>
          <w:trHeight w:val="34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C05A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Effective from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59A" w14:textId="0B4A0379" w:rsidR="00BB59D5" w:rsidRDefault="00BB59D5" w:rsidP="00BB59D5">
            <w:pPr>
              <w:spacing w:after="0"/>
              <w:ind w:left="114" w:firstLine="0"/>
            </w:pPr>
            <w:r>
              <w:rPr>
                <w:color w:val="2F5496"/>
                <w:sz w:val="23"/>
              </w:rPr>
              <w:t>February 2026</w:t>
            </w:r>
            <w:r>
              <w:rPr>
                <w:color w:val="2F5496"/>
                <w:sz w:val="23"/>
              </w:rPr>
              <w:t xml:space="preserve"> </w:t>
            </w:r>
          </w:p>
        </w:tc>
      </w:tr>
      <w:tr w:rsidR="00BB59D5" w14:paraId="5663B227" w14:textId="77777777" w:rsidTr="00BB59D5">
        <w:trPr>
          <w:trHeight w:val="34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E827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Review date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E674" w14:textId="712BB468" w:rsidR="00BB59D5" w:rsidRDefault="00BB59D5" w:rsidP="00BB59D5">
            <w:pPr>
              <w:spacing w:after="0"/>
              <w:ind w:left="114" w:firstLine="0"/>
            </w:pPr>
            <w:r>
              <w:rPr>
                <w:color w:val="2F5496"/>
                <w:sz w:val="23"/>
              </w:rPr>
              <w:t>February 2029</w:t>
            </w:r>
            <w:r>
              <w:rPr>
                <w:color w:val="2F5496"/>
                <w:sz w:val="23"/>
              </w:rPr>
              <w:t xml:space="preserve"> </w:t>
            </w:r>
          </w:p>
        </w:tc>
      </w:tr>
      <w:tr w:rsidR="00BB59D5" w14:paraId="2101A506" w14:textId="77777777" w:rsidTr="00BB59D5">
        <w:trPr>
          <w:trHeight w:val="34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5CFB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Owner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8B7" w14:textId="3AC3B912" w:rsidR="00BB59D5" w:rsidRDefault="00BB59D5" w:rsidP="00BB59D5">
            <w:pPr>
              <w:spacing w:after="0"/>
              <w:ind w:left="130" w:firstLine="0"/>
            </w:pPr>
            <w:r>
              <w:rPr>
                <w:color w:val="2F5496"/>
              </w:rPr>
              <w:t>UK Forum for Haemoglobin Disorders</w:t>
            </w:r>
          </w:p>
        </w:tc>
      </w:tr>
      <w:tr w:rsidR="00BB59D5" w14:paraId="351406DB" w14:textId="77777777" w:rsidTr="00BB59D5">
        <w:trPr>
          <w:trHeight w:val="63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AA6D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Author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D46C" w14:textId="2C18A57B" w:rsidR="00BB59D5" w:rsidRDefault="00BB59D5" w:rsidP="00BB59D5">
            <w:pPr>
              <w:spacing w:after="0"/>
              <w:ind w:left="139" w:firstLine="0"/>
            </w:pPr>
            <w:r>
              <w:rPr>
                <w:color w:val="2F5496"/>
              </w:rPr>
              <w:t>TCD Leads</w:t>
            </w:r>
            <w:r>
              <w:rPr>
                <w:color w:val="2F5496"/>
              </w:rPr>
              <w:t xml:space="preserve"> </w:t>
            </w:r>
          </w:p>
        </w:tc>
      </w:tr>
      <w:tr w:rsidR="00BB59D5" w14:paraId="22B35425" w14:textId="77777777" w:rsidTr="00BB59D5">
        <w:trPr>
          <w:trHeight w:val="650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CE4F" w14:textId="1F97A3BE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Approved date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82DE" w14:textId="13E53589" w:rsidR="00BB59D5" w:rsidRDefault="00BB59D5" w:rsidP="00BB59D5">
            <w:pPr>
              <w:spacing w:after="0"/>
              <w:ind w:left="130" w:right="274" w:firstLine="0"/>
            </w:pPr>
            <w:r w:rsidRPr="00E23125">
              <w:rPr>
                <w:color w:val="215E99" w:themeColor="text2" w:themeTint="BF"/>
              </w:rPr>
              <w:t>24/02/2026</w:t>
            </w:r>
          </w:p>
        </w:tc>
      </w:tr>
      <w:tr w:rsidR="00BB59D5" w14:paraId="2C8C7248" w14:textId="77777777" w:rsidTr="00BB59D5">
        <w:trPr>
          <w:trHeight w:val="34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CC95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Superseded documents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525B" w14:textId="03919B92" w:rsidR="00BB59D5" w:rsidRDefault="00BB59D5" w:rsidP="00BB59D5">
            <w:pPr>
              <w:spacing w:after="0"/>
              <w:ind w:left="130" w:firstLine="0"/>
            </w:pPr>
            <w:r>
              <w:rPr>
                <w:color w:val="2F5496"/>
              </w:rPr>
              <w:t>TCD SOP, January 201</w:t>
            </w:r>
            <w:r>
              <w:rPr>
                <w:color w:val="2F5496"/>
              </w:rPr>
              <w:t>6</w:t>
            </w:r>
            <w:r>
              <w:rPr>
                <w:color w:val="2F5496"/>
              </w:rPr>
              <w:t xml:space="preserve"> </w:t>
            </w:r>
          </w:p>
        </w:tc>
      </w:tr>
      <w:tr w:rsidR="00BB59D5" w14:paraId="02298181" w14:textId="77777777" w:rsidTr="00BB59D5">
        <w:trPr>
          <w:trHeight w:val="812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C80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Related documents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43E6" w14:textId="77777777" w:rsidR="00BB59D5" w:rsidRDefault="00BB59D5" w:rsidP="00BB59D5">
            <w:pPr>
              <w:numPr>
                <w:ilvl w:val="0"/>
                <w:numId w:val="1"/>
              </w:numPr>
              <w:spacing w:after="0" w:line="240" w:lineRule="auto"/>
              <w:ind w:hanging="171"/>
            </w:pPr>
            <w:r>
              <w:rPr>
                <w:color w:val="2F5496"/>
              </w:rPr>
              <w:t xml:space="preserve">TCD Pathways </w:t>
            </w:r>
          </w:p>
          <w:p w14:paraId="56068746" w14:textId="77777777" w:rsidR="00BB59D5" w:rsidRDefault="00BB59D5" w:rsidP="00BB59D5">
            <w:pPr>
              <w:numPr>
                <w:ilvl w:val="0"/>
                <w:numId w:val="1"/>
              </w:numPr>
              <w:spacing w:after="0" w:line="240" w:lineRule="auto"/>
              <w:ind w:hanging="171"/>
            </w:pPr>
            <w:r>
              <w:rPr>
                <w:color w:val="2F5496"/>
              </w:rPr>
              <w:t xml:space="preserve">Clinical Pathways </w:t>
            </w:r>
          </w:p>
          <w:p w14:paraId="53807586" w14:textId="77777777" w:rsidR="00BB59D5" w:rsidRDefault="00BB59D5" w:rsidP="00BB59D5">
            <w:pPr>
              <w:numPr>
                <w:ilvl w:val="0"/>
                <w:numId w:val="1"/>
              </w:numPr>
              <w:spacing w:after="0" w:line="240" w:lineRule="auto"/>
              <w:ind w:hanging="171"/>
            </w:pPr>
            <w:r>
              <w:rPr>
                <w:color w:val="2F5496"/>
              </w:rPr>
              <w:t xml:space="preserve">Local pathways </w:t>
            </w:r>
          </w:p>
        </w:tc>
      </w:tr>
      <w:tr w:rsidR="00BB59D5" w14:paraId="7E4698DC" w14:textId="77777777" w:rsidTr="00BB59D5">
        <w:trPr>
          <w:trHeight w:val="341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F3F4" w14:textId="77777777" w:rsidR="00BB59D5" w:rsidRDefault="00BB59D5" w:rsidP="00BB59D5">
            <w:pPr>
              <w:spacing w:after="0"/>
              <w:ind w:left="126" w:firstLine="0"/>
            </w:pPr>
            <w:r>
              <w:rPr>
                <w:color w:val="2F5496"/>
              </w:rPr>
              <w:t xml:space="preserve">Keywords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FC60" w14:textId="77777777" w:rsidR="00BB59D5" w:rsidRDefault="00BB59D5" w:rsidP="00BB59D5">
            <w:pPr>
              <w:spacing w:after="0"/>
              <w:ind w:left="130" w:firstLine="0"/>
              <w:rPr>
                <w:color w:val="2F5496"/>
              </w:rPr>
            </w:pPr>
            <w:r>
              <w:rPr>
                <w:color w:val="2F5496"/>
              </w:rPr>
              <w:t>TCD, Transcranial Doppler</w:t>
            </w:r>
            <w:r>
              <w:rPr>
                <w:color w:val="2F5496"/>
              </w:rPr>
              <w:t>, Sickle Cell Disease</w:t>
            </w:r>
          </w:p>
          <w:p w14:paraId="4EF0930F" w14:textId="4E8CAB7B" w:rsidR="00E23125" w:rsidRDefault="00E23125" w:rsidP="00BB59D5">
            <w:pPr>
              <w:spacing w:after="0"/>
              <w:ind w:left="130" w:firstLine="0"/>
            </w:pPr>
          </w:p>
        </w:tc>
      </w:tr>
      <w:tr w:rsidR="00BB59D5" w14:paraId="6090EB3C" w14:textId="77777777" w:rsidTr="00BB59D5">
        <w:trPr>
          <w:trHeight w:val="188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3E22" w14:textId="77777777" w:rsidR="00BB59D5" w:rsidRDefault="00BB59D5" w:rsidP="00BB59D5">
            <w:pPr>
              <w:spacing w:after="0"/>
              <w:ind w:left="136"/>
            </w:pPr>
            <w:r>
              <w:rPr>
                <w:color w:val="2F5496"/>
              </w:rPr>
              <w:t xml:space="preserve">Relevant external law, regulation, standards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614" w14:textId="77777777" w:rsidR="00BB59D5" w:rsidRPr="00BB59D5" w:rsidRDefault="00BB59D5" w:rsidP="00BB59D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rPr>
                <w:color w:val="2F5496"/>
              </w:rPr>
              <w:t>National Haemoglobinopathy Panel, NHP</w:t>
            </w:r>
          </w:p>
          <w:p w14:paraId="7B539542" w14:textId="2F68ECD1" w:rsidR="00BB59D5" w:rsidRDefault="00BB59D5" w:rsidP="00BB59D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rPr>
                <w:color w:val="2F5496"/>
              </w:rPr>
              <w:t xml:space="preserve">NSHCS </w:t>
            </w:r>
          </w:p>
          <w:p w14:paraId="50920F5E" w14:textId="5B437FB1" w:rsidR="00BB59D5" w:rsidRDefault="00BB59D5" w:rsidP="00BB59D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rPr>
                <w:color w:val="2F5496"/>
              </w:rPr>
              <w:t xml:space="preserve">VS </w:t>
            </w:r>
          </w:p>
          <w:p w14:paraId="3F0AB4FE" w14:textId="676CCCD4" w:rsidR="00BB59D5" w:rsidRDefault="00E23125" w:rsidP="00BB59D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rPr>
                <w:color w:val="2F5496"/>
              </w:rPr>
              <w:t>CSVS</w:t>
            </w:r>
            <w:r w:rsidR="00BB59D5">
              <w:rPr>
                <w:color w:val="2F5496"/>
              </w:rPr>
              <w:t xml:space="preserve"> </w:t>
            </w:r>
          </w:p>
          <w:p w14:paraId="3D1EC5A4" w14:textId="3A53368E" w:rsidR="00BB59D5" w:rsidRDefault="00BB59D5" w:rsidP="00E23125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rPr>
                <w:color w:val="2F5496"/>
              </w:rPr>
              <w:t xml:space="preserve">BMUS </w:t>
            </w:r>
          </w:p>
        </w:tc>
      </w:tr>
    </w:tbl>
    <w:p w14:paraId="03858B78" w14:textId="77777777" w:rsidR="00A3335C" w:rsidRDefault="00A3335C" w:rsidP="00A3335C">
      <w:pPr>
        <w:spacing w:after="5"/>
        <w:ind w:left="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54431D1" w14:textId="77777777" w:rsidR="00A3335C" w:rsidRDefault="00A3335C" w:rsidP="00A3335C">
      <w:pPr>
        <w:spacing w:after="0"/>
        <w:ind w:left="2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347BFAF" w14:textId="3AEECB1B" w:rsidR="00A3335C" w:rsidRDefault="00A3335C" w:rsidP="00A3335C">
      <w:pPr>
        <w:spacing w:after="0"/>
        <w:ind w:left="20" w:firstLine="0"/>
        <w:jc w:val="both"/>
      </w:pPr>
    </w:p>
    <w:p w14:paraId="46EC2383" w14:textId="77777777" w:rsidR="00A3335C" w:rsidRDefault="00A3335C" w:rsidP="00A3335C">
      <w:pPr>
        <w:spacing w:after="21"/>
        <w:ind w:left="2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C1B43CF" w14:textId="77777777" w:rsidR="00A3335C" w:rsidRDefault="00A3335C" w:rsidP="00A3335C">
      <w:pPr>
        <w:spacing w:after="0"/>
        <w:ind w:left="2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86" w:type="dxa"/>
        <w:tblInd w:w="-67" w:type="dxa"/>
        <w:tblCellMar>
          <w:top w:w="10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1229"/>
        <w:gridCol w:w="5833"/>
        <w:gridCol w:w="2624"/>
      </w:tblGrid>
      <w:tr w:rsidR="00A3335C" w14:paraId="06E59DC4" w14:textId="77777777" w:rsidTr="00A536E8">
        <w:trPr>
          <w:trHeight w:val="47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6D0559A0" w14:textId="77777777" w:rsidR="00A3335C" w:rsidRDefault="00A3335C" w:rsidP="00A536E8">
            <w:pPr>
              <w:spacing w:after="160"/>
              <w:ind w:left="0" w:firstLine="0"/>
            </w:pPr>
          </w:p>
        </w:tc>
        <w:tc>
          <w:tcPr>
            <w:tcW w:w="5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  <w:vAlign w:val="center"/>
          </w:tcPr>
          <w:p w14:paraId="014C5207" w14:textId="77777777" w:rsidR="00A3335C" w:rsidRDefault="00A3335C" w:rsidP="00A536E8">
            <w:pPr>
              <w:spacing w:after="0"/>
              <w:ind w:left="1384" w:firstLine="0"/>
              <w:jc w:val="center"/>
            </w:pPr>
            <w:r>
              <w:rPr>
                <w:rFonts w:ascii="Arial" w:eastAsia="Arial" w:hAnsi="Arial" w:cs="Arial"/>
                <w:b/>
                <w:color w:val="2F5496"/>
              </w:rPr>
              <w:t>Change History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7F3969B" w14:textId="77777777" w:rsidR="00A3335C" w:rsidRDefault="00A3335C" w:rsidP="00A536E8">
            <w:pPr>
              <w:spacing w:after="160"/>
              <w:ind w:left="0" w:firstLine="0"/>
            </w:pPr>
          </w:p>
        </w:tc>
      </w:tr>
      <w:tr w:rsidR="00A3335C" w14:paraId="034C3EF1" w14:textId="77777777" w:rsidTr="00A536E8">
        <w:trPr>
          <w:trHeight w:val="45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24E5" w14:textId="77777777" w:rsidR="00A3335C" w:rsidRDefault="00A3335C" w:rsidP="00A536E8">
            <w:pPr>
              <w:spacing w:after="0"/>
              <w:ind w:left="0" w:firstLine="0"/>
            </w:pPr>
            <w:r>
              <w:rPr>
                <w:color w:val="2F5496"/>
              </w:rPr>
              <w:t xml:space="preserve">Date 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3FA" w14:textId="77777777" w:rsidR="00A3335C" w:rsidRDefault="00A3335C" w:rsidP="00A536E8">
            <w:pPr>
              <w:spacing w:after="0"/>
              <w:ind w:left="0" w:firstLine="0"/>
            </w:pPr>
            <w:r>
              <w:rPr>
                <w:color w:val="2F5496"/>
              </w:rPr>
              <w:t xml:space="preserve">Change details, since approval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9F0A" w14:textId="77777777" w:rsidR="00A3335C" w:rsidRDefault="00A3335C" w:rsidP="00A536E8">
            <w:pPr>
              <w:spacing w:after="0"/>
              <w:ind w:left="0" w:firstLine="0"/>
            </w:pPr>
            <w:r>
              <w:rPr>
                <w:color w:val="2F5496"/>
              </w:rPr>
              <w:t xml:space="preserve">Approved by </w:t>
            </w:r>
          </w:p>
        </w:tc>
      </w:tr>
    </w:tbl>
    <w:p w14:paraId="7DA5D7EE" w14:textId="77777777" w:rsidR="00A3335C" w:rsidRDefault="00A3335C"/>
    <w:sectPr w:rsidR="00A333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9D7A" w14:textId="77777777" w:rsidR="00F55EB1" w:rsidRDefault="00F55EB1" w:rsidP="00A3335C">
      <w:pPr>
        <w:spacing w:after="0" w:line="240" w:lineRule="auto"/>
      </w:pPr>
      <w:r>
        <w:separator/>
      </w:r>
    </w:p>
  </w:endnote>
  <w:endnote w:type="continuationSeparator" w:id="0">
    <w:p w14:paraId="4376CC84" w14:textId="77777777" w:rsidR="00F55EB1" w:rsidRDefault="00F55EB1" w:rsidP="00A3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3208" w14:textId="77777777" w:rsidR="00F55EB1" w:rsidRDefault="00F55EB1" w:rsidP="00A3335C">
      <w:pPr>
        <w:spacing w:after="0" w:line="240" w:lineRule="auto"/>
      </w:pPr>
      <w:r>
        <w:separator/>
      </w:r>
    </w:p>
  </w:footnote>
  <w:footnote w:type="continuationSeparator" w:id="0">
    <w:p w14:paraId="0E3025B6" w14:textId="77777777" w:rsidR="00F55EB1" w:rsidRDefault="00F55EB1" w:rsidP="00A3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AC6F" w14:textId="1D65059C" w:rsidR="00A3335C" w:rsidRDefault="00A3335C">
    <w:pPr>
      <w:pStyle w:val="Header"/>
    </w:pPr>
    <w:r>
      <w:t>Transcranial Doppler</w:t>
    </w:r>
    <w:r w:rsidR="00E23125">
      <w:t xml:space="preserve"> in SCD</w:t>
    </w:r>
    <w:r>
      <w:ptab w:relativeTo="margin" w:alignment="center" w:leader="none"/>
    </w:r>
    <w:r>
      <w:ptab w:relativeTo="margin" w:alignment="right" w:leader="none"/>
    </w:r>
    <w:r>
      <w:t>24/02/2026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26D11"/>
    <w:multiLevelType w:val="hybridMultilevel"/>
    <w:tmpl w:val="D94484FC"/>
    <w:lvl w:ilvl="0" w:tplc="25688694">
      <w:start w:val="1"/>
      <w:numFmt w:val="bullet"/>
      <w:lvlText w:val="•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CA8D6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88120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25734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0CDBC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146A38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E2BFE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6F150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064AC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A51591"/>
    <w:multiLevelType w:val="hybridMultilevel"/>
    <w:tmpl w:val="27B825A0"/>
    <w:lvl w:ilvl="0" w:tplc="AC84C71E">
      <w:start w:val="1"/>
      <w:numFmt w:val="bullet"/>
      <w:lvlText w:val="•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81740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2BAA4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DEA868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4A3BA4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212CE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AE7834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647108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16DBA2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3792592">
    <w:abstractNumId w:val="0"/>
  </w:num>
  <w:num w:numId="2" w16cid:durableId="197487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5C"/>
    <w:rsid w:val="00327C0C"/>
    <w:rsid w:val="00797AD1"/>
    <w:rsid w:val="00A3335C"/>
    <w:rsid w:val="00BB59D5"/>
    <w:rsid w:val="00E23125"/>
    <w:rsid w:val="00F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519E"/>
  <w15:chartTrackingRefBased/>
  <w15:docId w15:val="{CCCAF72A-9E19-45B2-B03B-91AD69B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5C"/>
    <w:pPr>
      <w:spacing w:after="113" w:line="259" w:lineRule="auto"/>
      <w:ind w:left="15" w:hanging="10"/>
    </w:pPr>
    <w:rPr>
      <w:rFonts w:ascii="Tahoma" w:eastAsia="Tahoma" w:hAnsi="Tahoma" w:cs="Tahoma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35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3335C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3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5C"/>
    <w:rPr>
      <w:rFonts w:ascii="Tahoma" w:eastAsia="Tahoma" w:hAnsi="Tahoma" w:cs="Tahoma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5C"/>
    <w:rPr>
      <w:rFonts w:ascii="Tahoma" w:eastAsia="Tahoma" w:hAnsi="Tahoma" w:cs="Tahoma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Soundrie Padayachee</dc:creator>
  <cp:keywords/>
  <dc:description/>
  <cp:lastModifiedBy>Soundrie Padayachee</cp:lastModifiedBy>
  <cp:revision>2</cp:revision>
  <dcterms:created xsi:type="dcterms:W3CDTF">2026-02-24T13:43:00Z</dcterms:created>
  <dcterms:modified xsi:type="dcterms:W3CDTF">2026-02-25T11:10:00Z</dcterms:modified>
</cp:coreProperties>
</file>